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Correos Talent Tank:</w:t>
      </w:r>
    </w:p>
    <w:p w:rsidR="00000000" w:rsidDel="00000000" w:rsidP="00000000" w:rsidRDefault="00000000" w:rsidRPr="00000000" w14:paraId="00000002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1275"/>
        <w:gridCol w:w="3450"/>
        <w:gridCol w:w="3480"/>
        <w:tblGridChange w:id="0">
          <w:tblGrid>
            <w:gridCol w:w="1215"/>
            <w:gridCol w:w="1275"/>
            <w:gridCol w:w="3450"/>
            <w:gridCol w:w="3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Concepto correo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88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Correo actual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88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Propuesta en español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88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 correos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88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Propuesta en inglés 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88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 correos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Notificación  nuevo registro (Super admin)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Asunto: Nueva solicitud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Cuerpo: Se ha registrado un nuevo usuario. Favor de revisar el panel de la plataforma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Asunto: Nueva solicitud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Cuerpo: Se ha registrado un nuevo usuario. Favor de revisar el panel de la plataforma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Subject: New Application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Body: A new user has registered. Please review the platform's panel.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Notificación solicitud rechazada (usuario registrado)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Asunto: Rechazo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Cuerpo: Lamentablemente tu solicitud ha sido denegada.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Pronto recibirás más detalle sobre tu proceso de registro.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Asunto: Rechazo de Solicitud de Registro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Cuerpo: Lamentablemente tu solicitud para formar parte 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la comunidad de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Science Connexion y The Next Decade ha sido denegada.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tienes dudas, envía un correo a </w:t>
            </w: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contacto@scienceconnexion.com</w:t>
              </w:r>
            </w:hyperlink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contacto@thenextdecade.com</w:t>
              </w:r>
            </w:hyperlink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Subject: Your Application Status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Body: Unfortunately, your application to join the Science Connexion and The Next Decade community has been denied.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you have any questions, please send an email to </w:t>
            </w: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contacto@scienceconnexion.com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 or </w:t>
            </w: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contacto@thenextdecade.com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Bienvenida Proceso de registro (usuario registrado)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CORREO SC: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Aceptación de la solicitud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¡Hola [nombre de usuario] !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 invitamos a conocer Science Connexion, la nueva plataforma que facilita la conexión entre los investigadores y los institutos de investigadores del Tecnológico de Monterrey, para atraer soluciones que puedan desarrollarse como Emprendimiento de base Científico Tecnológica.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Science Connexion podrás: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Participar en convocatorias para resolver retos complejos e impulsar el desarrollo y escalamiento de tecnología.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Usar talent tank, un buscador de personas con talento especializado que mediante algoritmos, te sugiere con quién puedes colaborar en tus equipos de investigación.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Accede al sitio [sitio] e ingresa tu usuario y contraseña: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usuario: [correo]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contraseña: [contraseña]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¡Bienvenido a la comunidad de solucionadores!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Saludos,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Equipo de Science Connexion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TND:</w:t>
            </w:r>
          </w:p>
          <w:p w:rsidR="00000000" w:rsidDel="00000000" w:rsidP="00000000" w:rsidRDefault="00000000" w:rsidRPr="00000000" w14:paraId="0000004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Aceptación de la solicitud</w:t>
            </w:r>
          </w:p>
          <w:p w:rsidR="00000000" w:rsidDel="00000000" w:rsidP="00000000" w:rsidRDefault="00000000" w:rsidRPr="00000000" w14:paraId="00000041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¡Hola Joaquin12 Robles!</w:t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 invitamos a conocer The Next Decade, el modelo de innovación abierta que</w:t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 conectara con mentes brillantes y entusiastas para formar parte de la</w:t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comunidad más innovadora de Latinoamérica.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The Next Decade podrás: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Explorar y participar en nuestras convocatorias relacionadas con sostenibilidad,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educación y salud, o incluso publicar tus propias convocatorias para inspirar a otros.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Descubrir una variedad de herramientas de innovación, reportes y recursos académicos que podrás integrar tanto en tus proyectos como en tu vida cotidiana.</w:t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Sumergirte en el Talent Tank, dore podrás conectar y colaborar con otras mentes</w:t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creativas, generar ideas innovadoras y nutrirlas para hacerlas evolucionar.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Accede al sitio https://www.thenextdecade.com e ingresa tu usuario y contraseña: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Usuario:joaquin015@mailinator.com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Contraseña:QapsC1xTndZu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¡Te damos la bienvenida a la comunidad de solucionadores!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Asunto: Aceptación de Solicitud de Registro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¡Hola [nombre de usuario]!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Nos complace darte la bienvenida al Talent Tank, tu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punto de encuentro con la innovación y la colaboración para participar en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Science Connexion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The Next Decade.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Talent Tank está diseñado para reunir y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conectarte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con las mentes más brillantes, innovadoras y entusiastas,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promoviendo l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 colaboración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en proyectos relacionados con la Innovación abierta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y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el emprendimiento de base científico-tecnológica.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¿Qué hace única a cada plataforma?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Science Connexion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centra en la conexión entre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investigadores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y los institutos de investigación del Tecnológico de Monterrey, impulsando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soluciones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que pueden desarrollarse como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emprendimientos de base científico-tecnológica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Aquí podrás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participar en convocatorias para resolver retos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complejos 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impulsar el desarrollo y escalamiento de tecnología.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 otro lado,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Next Decade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ofrece un modelo de innovación abierta que te conecta con la comunidad más innovadora de Latinoamér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ica, enfocándose en resolver desafíos en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sostenibilidad, educación y salud por medio de la participación o pu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blicación de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convocatorias. También, podrás descubrir una variedad de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herramientas de innovación, reportes y recursos académicos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para enriquecer tus proyectos y vida cotidiana.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Para comenzar tu viaje de innovación, accede al sitio [sitio] e ingresa tus credenciales: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Usuario: [correo]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Contraseña: [contraseña]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Estamos emocionados por ver las soluciones innovadoras que aportarás a nuestra comunidad. 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Saludos,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Equipo de Talent Tank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Subject: Application Acceptance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Hello [username]!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are pleased to welcome you to Talent Tank, your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meeting point for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innovation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collaboration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to participate in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Science Connexion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The Next Decade.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Talent Tank is designed to bring together and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connect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you with the brightest, most innovative, and enthusiastic minds, promoting collaboration on projects related to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open innovation and scientific-technological entrepreneurship.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makes each platform unique?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Science Connexion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focuses on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connecting researchers with research institutes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at Tecnológico de Monterrey, driving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solutions that can be developed as scientific-technological entrepreneurship.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Here, you can participate in calls to solve complex challenges and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promote the development and scaling of technology.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 the other hand, The Next Decade offers an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open innovation model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that connects you with the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most innovative community in Latin America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focusing on solving challenges in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sustainability, education, and health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through the participation or publication of calls. In addition, you will discover a variety of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innovation tools, reports, and academic resources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to enrich your projects and daily life.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start your innovation journey, access the site [site] and enter your credentials: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User: [email]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Password: [password]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are excited to see the innovative solutions you will bring to our community.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Best regards,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Talent Tank Team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scienceconnexion.com" TargetMode="External"/><Relationship Id="rId3" Type="http://schemas.openxmlformats.org/officeDocument/2006/relationships/fontTable" Target="fontTable.xml"/><Relationship Id="rId7" Type="http://schemas.openxmlformats.org/officeDocument/2006/relationships/hyperlink" Target="mailto:contacto@thenextdecade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mailto:contacto@scienceconnexion.com" TargetMode="External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customXml" Target="../customXml/item1.xml"/><Relationship Id="rId4" Type="http://schemas.openxmlformats.org/officeDocument/2006/relationships/numbering" Target="numbering.xml"/><Relationship Id="rId9" Type="http://schemas.openxmlformats.org/officeDocument/2006/relationships/hyperlink" Target="mailto:contacto@thenextdeca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9EA7A94FC7E4CB9827B59AA600D0F" ma:contentTypeVersion="" ma:contentTypeDescription="Create a new document." ma:contentTypeScope="" ma:versionID="012daf1accf116850afa4a2ddce64ec2">
  <xsd:schema xmlns:xsd="http://www.w3.org/2001/XMLSchema" xmlns:xs="http://www.w3.org/2001/XMLSchema" xmlns:p="http://schemas.microsoft.com/office/2006/metadata/properties" xmlns:ns2="ce1645c4-bf6a-41d7-b7cd-9bacc979dd4a" xmlns:ns3="73c52fd8-fc67-4780-951e-5cac0cf869ae" targetNamespace="http://schemas.microsoft.com/office/2006/metadata/properties" ma:root="true" ma:fieldsID="f5d6afa5edd0cab71da36dd8116a12ac" ns2:_="" ns3:_="">
    <xsd:import namespace="ce1645c4-bf6a-41d7-b7cd-9bacc979dd4a"/>
    <xsd:import namespace="73c52fd8-fc67-4780-951e-5cac0cf869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5c4-bf6a-41d7-b7cd-9bacc979d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52fd8-fc67-4780-951e-5cac0cf86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A786B4-054B-4F2E-B9EA-F1B882D5D032}"/>
</file>

<file path=customXml/itemProps2.xml><?xml version="1.0" encoding="utf-8"?>
<ds:datastoreItem xmlns:ds="http://schemas.openxmlformats.org/officeDocument/2006/customXml" ds:itemID="{A3E85C16-E7DC-4D92-AB67-76CA98FCE440}"/>
</file>

<file path=customXml/itemProps3.xml><?xml version="1.0" encoding="utf-8"?>
<ds:datastoreItem xmlns:ds="http://schemas.openxmlformats.org/officeDocument/2006/customXml" ds:itemID="{383983F2-F9BD-43AA-B147-6579090FEE2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0x010100B129EA7A94FC7E4CB9827B59AA600D0F</vt:lpwstr>
  </property>
</Properties>
</file>